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La empresa </w:t>
      </w:r>
      <w:r w:rsidRPr="00717536">
        <w:rPr>
          <w:b/>
          <w:sz w:val="24"/>
          <w:szCs w:val="24"/>
          <w:u w:val="single"/>
        </w:rPr>
        <w:t>«KEISA»,</w:t>
      </w:r>
      <w:r w:rsidRPr="00717536">
        <w:rPr>
          <w:sz w:val="24"/>
          <w:szCs w:val="24"/>
        </w:rPr>
        <w:t xml:space="preserve"> se dedica a la comercialización de artículos del hogar que adquiere del exterior a crédito. Para ello utiliza los siguientes elementos: </w:t>
      </w:r>
    </w:p>
    <w:p w:rsidR="003C0A8E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p w:rsidR="003C0A8E" w:rsidRPr="003851E4" w:rsidRDefault="003C0A8E" w:rsidP="003C0A8E">
      <w:pPr>
        <w:spacing w:after="0" w:line="240" w:lineRule="auto"/>
        <w:jc w:val="both"/>
        <w:rPr>
          <w:b/>
          <w:sz w:val="24"/>
          <w:szCs w:val="24"/>
        </w:rPr>
      </w:pPr>
      <w:r w:rsidRPr="003851E4">
        <w:rPr>
          <w:b/>
          <w:sz w:val="24"/>
          <w:szCs w:val="24"/>
        </w:rPr>
        <w:t>Personal</w:t>
      </w:r>
    </w:p>
    <w:p w:rsidR="003C0A8E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p w:rsidR="003C0A8E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Durante el </w:t>
      </w:r>
      <w:r w:rsidRPr="003851E4">
        <w:rPr>
          <w:b/>
          <w:sz w:val="24"/>
          <w:szCs w:val="24"/>
        </w:rPr>
        <w:t>mes de diciembre</w:t>
      </w:r>
      <w:r w:rsidRPr="00717536">
        <w:rPr>
          <w:sz w:val="24"/>
          <w:szCs w:val="24"/>
        </w:rPr>
        <w:t xml:space="preserve"> la composición y nómina de la plantilla de la empresa fue la siguiente:</w:t>
      </w: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6"/>
        <w:gridCol w:w="1607"/>
        <w:gridCol w:w="1522"/>
      </w:tblGrid>
      <w:tr w:rsidR="003C0A8E" w:rsidRPr="00717536" w:rsidTr="00AC568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Plantilla de personal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nº de personas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C</w:t>
            </w: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oste total (€)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Director general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5.000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Director comercial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4.000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Vendedores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25.000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Responsable de almacén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1.500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Conductores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4.500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Ayudante de reparto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1.200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Vigilante garaje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1.400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Administrativos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4.400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Secretarias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2.600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Mantenimiento y limpieza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2.800</w:t>
            </w:r>
          </w:p>
        </w:tc>
      </w:tr>
    </w:tbl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p w:rsidR="003C0A8E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>Información sobre el inmovilizado:</w:t>
      </w: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7"/>
        <w:gridCol w:w="2149"/>
        <w:gridCol w:w="1544"/>
        <w:gridCol w:w="2471"/>
      </w:tblGrid>
      <w:tr w:rsidR="003C0A8E" w:rsidRPr="00717536" w:rsidTr="00AC5681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Elementos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Coste de adquisición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Vida útil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criterio de amortización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Edificio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480.000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50 años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lineal 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Equipo informático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(20 equipos)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30.000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 5 años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lineal 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Mobiliario de administración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28.000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5 años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lineal 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Mobiliario de Ventas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20.000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 5 años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lineal 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Mobiliario de Almacén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15.000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 5 años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lineal 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Mobiliario de cafetería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12.000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 4 años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lineal 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 Equipos de telefonía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3.000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 5 años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lineal 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Camiones de reparto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120.000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3.000.000 Km.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Programas informáticos: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Almacén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18.000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5 años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lineal 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Administración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24.000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5 años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lineal </w:t>
            </w:r>
          </w:p>
        </w:tc>
      </w:tr>
      <w:tr w:rsidR="003C0A8E" w:rsidRPr="00717536" w:rsidTr="00AC5681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Comercial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36.000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3 años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C0A8E" w:rsidRPr="00717536" w:rsidRDefault="003C0A8E" w:rsidP="00AC5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717536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lineal </w:t>
            </w:r>
          </w:p>
        </w:tc>
      </w:tr>
    </w:tbl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Los </w:t>
      </w:r>
      <w:r w:rsidRPr="00717536">
        <w:rPr>
          <w:b/>
          <w:bCs/>
          <w:sz w:val="24"/>
          <w:szCs w:val="24"/>
        </w:rPr>
        <w:t xml:space="preserve">camiones </w:t>
      </w:r>
      <w:r w:rsidRPr="00717536">
        <w:rPr>
          <w:sz w:val="24"/>
          <w:szCs w:val="24"/>
        </w:rPr>
        <w:t>de reparto se han adquirido en régimen de leasing por un período de pago de 30 meses con opción a compra y cuotas mensuales de 4.500€ de los que</w:t>
      </w:r>
      <w:r>
        <w:rPr>
          <w:sz w:val="24"/>
          <w:szCs w:val="24"/>
        </w:rPr>
        <w:t xml:space="preserve"> </w:t>
      </w:r>
      <w:r w:rsidRPr="00717536">
        <w:rPr>
          <w:sz w:val="24"/>
          <w:szCs w:val="24"/>
        </w:rPr>
        <w:t xml:space="preserve">500€ son intereses. Durante el mes de diciembre el recorrido realizado ascendió a 12.000 Km. </w:t>
      </w:r>
    </w:p>
    <w:p w:rsidR="003C0A8E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Existen 20 </w:t>
      </w:r>
      <w:r w:rsidRPr="00717536">
        <w:rPr>
          <w:b/>
          <w:bCs/>
          <w:sz w:val="24"/>
          <w:szCs w:val="24"/>
        </w:rPr>
        <w:t xml:space="preserve">ordenadores </w:t>
      </w:r>
      <w:r w:rsidRPr="00717536">
        <w:rPr>
          <w:sz w:val="24"/>
          <w:szCs w:val="24"/>
        </w:rPr>
        <w:t xml:space="preserve">ubicados de la forma siguiente: 1 en planta sótano; 2 planta baja; 8 en planta primera y 9 en planta segunda. </w:t>
      </w:r>
    </w:p>
    <w:p w:rsidR="003C0A8E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p w:rsidR="003C0A8E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El </w:t>
      </w:r>
      <w:r w:rsidRPr="00717536">
        <w:rPr>
          <w:b/>
          <w:bCs/>
          <w:sz w:val="24"/>
          <w:szCs w:val="24"/>
        </w:rPr>
        <w:t xml:space="preserve">edificio </w:t>
      </w:r>
      <w:r w:rsidRPr="00717536">
        <w:rPr>
          <w:sz w:val="24"/>
          <w:szCs w:val="24"/>
        </w:rPr>
        <w:t>consta de cuatro plantas con una extensión de 1.000 m2 por planta y la siguiente distribución:</w:t>
      </w: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931"/>
      </w:tblGrid>
      <w:tr w:rsidR="003C0A8E" w:rsidRPr="00717536" w:rsidTr="00AC5681">
        <w:trPr>
          <w:trHeight w:val="230"/>
        </w:trPr>
        <w:tc>
          <w:tcPr>
            <w:tcW w:w="1809" w:type="dxa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7536">
              <w:rPr>
                <w:sz w:val="24"/>
                <w:szCs w:val="24"/>
              </w:rPr>
              <w:t xml:space="preserve">Planta sótano </w:t>
            </w:r>
          </w:p>
        </w:tc>
        <w:tc>
          <w:tcPr>
            <w:tcW w:w="8931" w:type="dxa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7536">
              <w:rPr>
                <w:sz w:val="24"/>
                <w:szCs w:val="24"/>
              </w:rPr>
              <w:t xml:space="preserve">garaje con capacidad para 100 automóviles y tres camiones de reparto </w:t>
            </w:r>
          </w:p>
        </w:tc>
      </w:tr>
      <w:tr w:rsidR="003C0A8E" w:rsidRPr="00717536" w:rsidTr="00AC5681">
        <w:trPr>
          <w:trHeight w:val="103"/>
        </w:trPr>
        <w:tc>
          <w:tcPr>
            <w:tcW w:w="1809" w:type="dxa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7536">
              <w:rPr>
                <w:sz w:val="24"/>
                <w:szCs w:val="24"/>
              </w:rPr>
              <w:t xml:space="preserve">Planta baja </w:t>
            </w:r>
          </w:p>
        </w:tc>
        <w:tc>
          <w:tcPr>
            <w:tcW w:w="8931" w:type="dxa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7536">
              <w:rPr>
                <w:sz w:val="24"/>
                <w:szCs w:val="24"/>
              </w:rPr>
              <w:t xml:space="preserve">almacén de productos </w:t>
            </w:r>
          </w:p>
        </w:tc>
      </w:tr>
      <w:tr w:rsidR="003C0A8E" w:rsidRPr="00717536" w:rsidTr="00AC5681">
        <w:trPr>
          <w:trHeight w:val="103"/>
        </w:trPr>
        <w:tc>
          <w:tcPr>
            <w:tcW w:w="1809" w:type="dxa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7536">
              <w:rPr>
                <w:sz w:val="24"/>
                <w:szCs w:val="24"/>
              </w:rPr>
              <w:t xml:space="preserve">Planta primera </w:t>
            </w:r>
          </w:p>
        </w:tc>
        <w:tc>
          <w:tcPr>
            <w:tcW w:w="8931" w:type="dxa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7536">
              <w:rPr>
                <w:sz w:val="24"/>
                <w:szCs w:val="24"/>
              </w:rPr>
              <w:t xml:space="preserve">exposición y venta de artículos </w:t>
            </w:r>
          </w:p>
        </w:tc>
      </w:tr>
      <w:tr w:rsidR="003C0A8E" w:rsidRPr="00717536" w:rsidTr="00AC5681">
        <w:trPr>
          <w:trHeight w:val="231"/>
        </w:trPr>
        <w:tc>
          <w:tcPr>
            <w:tcW w:w="1809" w:type="dxa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7536">
              <w:rPr>
                <w:sz w:val="24"/>
                <w:szCs w:val="24"/>
              </w:rPr>
              <w:t xml:space="preserve">Planta segunda </w:t>
            </w:r>
          </w:p>
        </w:tc>
        <w:tc>
          <w:tcPr>
            <w:tcW w:w="8931" w:type="dxa"/>
          </w:tcPr>
          <w:p w:rsidR="003C0A8E" w:rsidRPr="00717536" w:rsidRDefault="003C0A8E" w:rsidP="00AC56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7536">
              <w:rPr>
                <w:sz w:val="24"/>
                <w:szCs w:val="24"/>
              </w:rPr>
              <w:t xml:space="preserve">Servicio administrativo de ventas a plazos, servicios generales, administración general y cafetería. </w:t>
            </w:r>
          </w:p>
        </w:tc>
      </w:tr>
    </w:tbl>
    <w:p w:rsidR="003C0A8E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p w:rsidR="003C0A8E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Las plazas de garaje para automóviles están ocupadas de la forma siguiente: 15 para los empleados, 40 para los clientes ofrecidas de forma gratuita. El resto están alquiladas a otra empresa en la cuantía de 200 € mensuales cada una. </w:t>
      </w: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b/>
          <w:bCs/>
          <w:sz w:val="24"/>
          <w:szCs w:val="24"/>
        </w:rPr>
        <w:t xml:space="preserve">Información sobre la cafetería: </w:t>
      </w: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1. El servicio de cafetería se ha contratado con el Sr. Gómez en las siguientes condiciones: </w:t>
      </w:r>
    </w:p>
    <w:p w:rsidR="003C0A8E" w:rsidRPr="00717536" w:rsidRDefault="003C0A8E" w:rsidP="003C0A8E">
      <w:pPr>
        <w:spacing w:after="0" w:line="240" w:lineRule="auto"/>
        <w:ind w:left="426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— Abonar un canon anual de 3.600€ a KEISA </w:t>
      </w:r>
    </w:p>
    <w:p w:rsidR="003C0A8E" w:rsidRPr="00717536" w:rsidRDefault="003C0A8E" w:rsidP="003C0A8E">
      <w:pPr>
        <w:spacing w:after="0" w:line="240" w:lineRule="auto"/>
        <w:ind w:left="426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— Prestar servicios de comida a los empleados con precios limitados. En contraprestación KEISA le abona una subvención que depende del número de comidas dadas. En el mes de diciembre la subvención ascendió a 1.500€ </w:t>
      </w:r>
    </w:p>
    <w:p w:rsidR="003C0A8E" w:rsidRDefault="003C0A8E" w:rsidP="003C0A8E">
      <w:pPr>
        <w:spacing w:after="0" w:line="240" w:lineRule="auto"/>
        <w:ind w:left="426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— Atender al público en el horario comercial con precios según mercado. </w:t>
      </w:r>
    </w:p>
    <w:p w:rsidR="003C0A8E" w:rsidRPr="00717536" w:rsidRDefault="003C0A8E" w:rsidP="003C0A8E">
      <w:pPr>
        <w:spacing w:after="0" w:line="240" w:lineRule="auto"/>
        <w:ind w:left="426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— El mobiliario de la cafetería es propiedad de KEISA pero la reparación y conservación es a cargo del concesionario. </w:t>
      </w:r>
    </w:p>
    <w:p w:rsidR="003C0A8E" w:rsidRDefault="003C0A8E" w:rsidP="003C0A8E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b/>
          <w:bCs/>
          <w:sz w:val="24"/>
          <w:szCs w:val="24"/>
        </w:rPr>
        <w:t xml:space="preserve">Información sobre los gastos corrientes: </w:t>
      </w: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1º. Se han distribuido regalos de navidad a los empleados por valor de 4.500€ y a los clientes por valor de 6.000€. Estos regalos son habituales en esta época del año </w:t>
      </w:r>
    </w:p>
    <w:p w:rsidR="003C0A8E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>2. La factura de luz correspondiente a diciembre ha ascendido a 3.000€ para todo el edificio.</w:t>
      </w:r>
    </w:p>
    <w:p w:rsidR="003C0A8E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3. La empresa dispone de 4 líneas de teléfono: 2 para ventas y 1 para administración y 1 para almacén. La empresa tiene contratada una tarifa plana para todas las líneas por 1.000€ mensuales </w:t>
      </w:r>
    </w:p>
    <w:p w:rsidR="003C0A8E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4. El contrato por el servicio de vigilancia nocturno supone 6.000€ anuales pagaderos por semestres los días 15 de febrero y agosto de cada año. </w:t>
      </w:r>
    </w:p>
    <w:p w:rsidR="003C0A8E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>5. La prima de seguro de las instalaciones asciende a 12.000€ anuales que se abona el 10 de marzo de cada año.</w:t>
      </w:r>
    </w:p>
    <w:p w:rsidR="003C0A8E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Teniendo en cuenta los datos anteriores </w:t>
      </w:r>
      <w:r w:rsidRPr="00717536">
        <w:rPr>
          <w:b/>
          <w:bCs/>
          <w:sz w:val="24"/>
          <w:szCs w:val="24"/>
        </w:rPr>
        <w:t xml:space="preserve">la dirección ha solicitado al departamento de contabilidad: </w:t>
      </w:r>
    </w:p>
    <w:p w:rsidR="003C0A8E" w:rsidRPr="00717536" w:rsidRDefault="003C0A8E" w:rsidP="003C0A8E">
      <w:pPr>
        <w:spacing w:after="0" w:line="240" w:lineRule="auto"/>
        <w:ind w:left="426"/>
        <w:jc w:val="both"/>
        <w:rPr>
          <w:sz w:val="24"/>
          <w:szCs w:val="24"/>
        </w:rPr>
      </w:pPr>
      <w:r w:rsidRPr="00717536">
        <w:rPr>
          <w:sz w:val="24"/>
          <w:szCs w:val="24"/>
        </w:rPr>
        <w:t>*) Dise</w:t>
      </w:r>
      <w:r w:rsidRPr="00717536">
        <w:rPr>
          <w:rFonts w:hint="eastAsia"/>
          <w:sz w:val="24"/>
          <w:szCs w:val="24"/>
        </w:rPr>
        <w:t>ñ</w:t>
      </w:r>
      <w:r w:rsidRPr="00717536">
        <w:rPr>
          <w:sz w:val="24"/>
          <w:szCs w:val="24"/>
        </w:rPr>
        <w:t xml:space="preserve">ar un mapa de centros de responsabilidad a efectos de control de costes y resultados. </w:t>
      </w:r>
    </w:p>
    <w:p w:rsidR="003C0A8E" w:rsidRPr="00717536" w:rsidRDefault="003C0A8E" w:rsidP="003C0A8E">
      <w:pPr>
        <w:spacing w:after="0" w:line="240" w:lineRule="auto"/>
        <w:ind w:left="426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Con respecto al mes de diciembre: </w:t>
      </w:r>
    </w:p>
    <w:p w:rsidR="003C0A8E" w:rsidRPr="00717536" w:rsidRDefault="003C0A8E" w:rsidP="003C0A8E">
      <w:pPr>
        <w:spacing w:after="0" w:line="240" w:lineRule="auto"/>
        <w:ind w:left="426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*) Factores productivos consumidos en cada centro y valoración de los mismos. </w:t>
      </w:r>
    </w:p>
    <w:p w:rsidR="003C0A8E" w:rsidRPr="00717536" w:rsidRDefault="003C0A8E" w:rsidP="003C0A8E">
      <w:pPr>
        <w:spacing w:after="0" w:line="240" w:lineRule="auto"/>
        <w:ind w:left="426"/>
        <w:jc w:val="both"/>
        <w:rPr>
          <w:sz w:val="24"/>
          <w:szCs w:val="24"/>
        </w:rPr>
      </w:pPr>
      <w:r w:rsidRPr="00717536">
        <w:rPr>
          <w:sz w:val="24"/>
          <w:szCs w:val="24"/>
        </w:rPr>
        <w:t xml:space="preserve">*) Costes totales y rendimientos netos ocasionados por los servicios de cafetería y garaje. </w:t>
      </w:r>
    </w:p>
    <w:p w:rsidR="003C0A8E" w:rsidRPr="00717536" w:rsidRDefault="003C0A8E" w:rsidP="003C0A8E">
      <w:pPr>
        <w:spacing w:after="0" w:line="240" w:lineRule="auto"/>
        <w:ind w:left="426"/>
        <w:jc w:val="both"/>
        <w:rPr>
          <w:sz w:val="24"/>
          <w:szCs w:val="24"/>
        </w:rPr>
      </w:pPr>
      <w:r w:rsidRPr="00717536">
        <w:rPr>
          <w:sz w:val="24"/>
          <w:szCs w:val="24"/>
        </w:rPr>
        <w:t>*) Análisis de los datos obtenidos</w:t>
      </w:r>
    </w:p>
    <w:p w:rsidR="003C0A8E" w:rsidRDefault="003C0A8E" w:rsidP="003C0A8E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C0A8E" w:rsidRDefault="003C0A8E" w:rsidP="003C0A8E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b/>
          <w:bCs/>
          <w:sz w:val="24"/>
          <w:szCs w:val="24"/>
        </w:rPr>
        <w:t xml:space="preserve">TRABAJO A REALIZAR </w:t>
      </w: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  <w:r w:rsidRPr="00717536">
        <w:rPr>
          <w:sz w:val="24"/>
          <w:szCs w:val="24"/>
        </w:rPr>
        <w:t>Elaborar la información solicitada por la dirección de KEISA justificando las decisiones tomadas.</w:t>
      </w:r>
    </w:p>
    <w:p w:rsidR="003C0A8E" w:rsidRPr="00717536" w:rsidRDefault="003C0A8E" w:rsidP="003C0A8E">
      <w:pPr>
        <w:spacing w:after="0" w:line="240" w:lineRule="auto"/>
        <w:jc w:val="both"/>
        <w:rPr>
          <w:sz w:val="24"/>
          <w:szCs w:val="24"/>
        </w:rPr>
      </w:pPr>
    </w:p>
    <w:p w:rsidR="00E664C5" w:rsidRDefault="00E664C5">
      <w:bookmarkStart w:id="0" w:name="_GoBack"/>
      <w:bookmarkEnd w:id="0"/>
    </w:p>
    <w:sectPr w:rsidR="00E664C5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8E"/>
    <w:rsid w:val="003C0A8E"/>
    <w:rsid w:val="00B816A4"/>
    <w:rsid w:val="00E6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0A8E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0A8E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9D3825F0</Template>
  <TotalTime>1</TotalTime>
  <Pages>2</Pages>
  <Words>635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Rosalía Miranda Martín</dc:creator>
  <cp:lastModifiedBy>Rosalía Miranda Martín</cp:lastModifiedBy>
  <cp:revision>1</cp:revision>
  <dcterms:created xsi:type="dcterms:W3CDTF">2018-03-07T11:26:00Z</dcterms:created>
  <dcterms:modified xsi:type="dcterms:W3CDTF">2018-03-07T12:03:00Z</dcterms:modified>
</cp:coreProperties>
</file>